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ttachment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Designated Testing Institutions in Nigeria</w:t>
      </w:r>
    </w:p>
    <w:p>
      <w:pPr>
        <w:widowControl w:val="0"/>
        <w:wordWrap/>
        <w:adjustRightInd/>
        <w:snapToGrid w:val="0"/>
        <w:spacing w:line="3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0" w:lineRule="exact"/>
        <w:ind w:left="0" w:right="0" w:firstLine="0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宋体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 xml:space="preserve">The list of Designated Testing Institutions </w:t>
      </w:r>
      <w:r>
        <w:rPr>
          <w:rFonts w:hint="eastAsia" w:ascii="宋体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 xml:space="preserve">which are capable of taking nucleic acid and IgM antibody tests </w:t>
      </w:r>
      <w:r>
        <w:rPr>
          <w:rFonts w:hint="default" w:ascii="宋体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under the Consular Districts of the Embassy of China in Nigeri</w:t>
      </w:r>
      <w:r>
        <w:rPr>
          <w:rFonts w:hint="eastAsia" w:ascii="宋体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a.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</w:rPr>
        <w:t>　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EHA Clinics 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Abuja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Address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</w:rPr>
        <w:t>：Asba Dantata St, Off Life Camp Roundabout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</w:rPr>
        <w:t>Jabi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</w:rPr>
        <w:t>, Abuja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0" w:lineRule="exact"/>
        <w:ind w:right="0" w:firstLine="64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Contact Number：0800 3422 546 427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0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Cedarcrest Hospital (Abuja)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Address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：10 Sheik Ismaila Idris Street, 131 road, 1st avenue, Gwarimpa Estate, Abuja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Contact Number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：08090271915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0" w:lineRule="exact"/>
        <w:ind w:left="0" w:leftChars="0" w:right="0" w:firstLine="643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EHA Clinics 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Kano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Address1：4-6 Independence Road, Kano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Address2：33 Lamido Crescent, Kano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Contact Number：0800 3422 546 427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34D8"/>
    <w:multiLevelType w:val="singleLevel"/>
    <w:tmpl w:val="00F834D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4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2020-11-09T16:25:31Z</dcterms:created>
  <dc:creator>LS</dc:creator>
  <cp:lastModifiedBy>开心</cp:lastModifiedBy>
  <dcterms:modified xsi:type="dcterms:W3CDTF">2020-11-09T16:25:36Z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